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1F" w:rsidRPr="00C52A80" w:rsidRDefault="003F7133" w:rsidP="00F5791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52A8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2EE646" wp14:editId="2C44D41D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1" name="Рисунок 1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91F" w:rsidRPr="00C52A80" w:rsidRDefault="00F5791F" w:rsidP="00F5791F">
      <w:pPr>
        <w:pStyle w:val="ConsPlusNormal"/>
        <w:spacing w:line="360" w:lineRule="auto"/>
        <w:jc w:val="center"/>
      </w:pPr>
    </w:p>
    <w:p w:rsidR="00F5791F" w:rsidRPr="00C52A80" w:rsidRDefault="00F5791F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F5791F" w:rsidRPr="00C52A80" w:rsidRDefault="004362F9" w:rsidP="004F38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791F" w:rsidRPr="00C52A80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F5791F" w:rsidRPr="00C52A80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1F" w:rsidRPr="00C52A80" w:rsidRDefault="00F5791F" w:rsidP="00F579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A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791F" w:rsidRPr="00C52A80" w:rsidRDefault="00F5791F" w:rsidP="00F5791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80">
        <w:rPr>
          <w:b/>
          <w:sz w:val="28"/>
          <w:szCs w:val="28"/>
        </w:rPr>
        <w:t xml:space="preserve"> </w:t>
      </w:r>
      <w:r w:rsidR="00DB0F5E" w:rsidRPr="00C52A80">
        <w:rPr>
          <w:rFonts w:ascii="Times New Roman" w:hAnsi="Times New Roman" w:cs="Times New Roman"/>
          <w:sz w:val="28"/>
          <w:szCs w:val="28"/>
        </w:rPr>
        <w:t>«</w:t>
      </w:r>
      <w:r w:rsidR="001B6BBF">
        <w:rPr>
          <w:rFonts w:ascii="Times New Roman" w:hAnsi="Times New Roman" w:cs="Times New Roman"/>
          <w:sz w:val="28"/>
          <w:szCs w:val="28"/>
        </w:rPr>
        <w:t>__</w:t>
      </w:r>
      <w:r w:rsidR="008B0AF4">
        <w:rPr>
          <w:rFonts w:ascii="Times New Roman" w:hAnsi="Times New Roman" w:cs="Times New Roman"/>
          <w:sz w:val="28"/>
          <w:szCs w:val="28"/>
        </w:rPr>
        <w:t>05</w:t>
      </w:r>
      <w:r w:rsidR="00770390">
        <w:rPr>
          <w:rFonts w:ascii="Times New Roman" w:hAnsi="Times New Roman" w:cs="Times New Roman"/>
          <w:sz w:val="28"/>
          <w:szCs w:val="28"/>
        </w:rPr>
        <w:t>_</w:t>
      </w:r>
      <w:r w:rsidR="0058481B">
        <w:rPr>
          <w:rFonts w:ascii="Times New Roman" w:hAnsi="Times New Roman" w:cs="Times New Roman"/>
          <w:sz w:val="28"/>
          <w:szCs w:val="28"/>
        </w:rPr>
        <w:t>_</w:t>
      </w:r>
      <w:r w:rsidR="00AB1D66" w:rsidRPr="00C52A80">
        <w:rPr>
          <w:rFonts w:ascii="Times New Roman" w:hAnsi="Times New Roman" w:cs="Times New Roman"/>
          <w:sz w:val="28"/>
          <w:szCs w:val="28"/>
        </w:rPr>
        <w:t xml:space="preserve">  </w:t>
      </w:r>
      <w:r w:rsidRPr="00C52A80">
        <w:rPr>
          <w:rFonts w:ascii="Times New Roman" w:hAnsi="Times New Roman" w:cs="Times New Roman"/>
          <w:sz w:val="28"/>
          <w:szCs w:val="28"/>
        </w:rPr>
        <w:t>»</w:t>
      </w:r>
      <w:r w:rsidR="000A1F64" w:rsidRPr="00C52A80">
        <w:rPr>
          <w:rFonts w:ascii="Times New Roman" w:hAnsi="Times New Roman" w:cs="Times New Roman"/>
          <w:sz w:val="28"/>
          <w:szCs w:val="28"/>
        </w:rPr>
        <w:t>__</w:t>
      </w:r>
      <w:r w:rsidR="008B0AF4">
        <w:rPr>
          <w:rFonts w:ascii="Times New Roman" w:hAnsi="Times New Roman" w:cs="Times New Roman"/>
          <w:sz w:val="28"/>
          <w:szCs w:val="28"/>
        </w:rPr>
        <w:t>08</w:t>
      </w:r>
      <w:r w:rsidR="00770390">
        <w:rPr>
          <w:rFonts w:ascii="Times New Roman" w:hAnsi="Times New Roman" w:cs="Times New Roman"/>
          <w:sz w:val="28"/>
          <w:szCs w:val="28"/>
        </w:rPr>
        <w:t>_</w:t>
      </w:r>
      <w:r w:rsidR="001B6BBF">
        <w:rPr>
          <w:rFonts w:ascii="Times New Roman" w:hAnsi="Times New Roman" w:cs="Times New Roman"/>
          <w:sz w:val="28"/>
          <w:szCs w:val="28"/>
        </w:rPr>
        <w:t>_</w:t>
      </w:r>
      <w:r w:rsidRPr="00C52A80">
        <w:rPr>
          <w:rFonts w:ascii="Times New Roman" w:hAnsi="Times New Roman" w:cs="Times New Roman"/>
          <w:sz w:val="28"/>
          <w:szCs w:val="28"/>
        </w:rPr>
        <w:t>20</w:t>
      </w:r>
      <w:r w:rsidR="004362F9" w:rsidRPr="00C52A80">
        <w:rPr>
          <w:rFonts w:ascii="Times New Roman" w:hAnsi="Times New Roman" w:cs="Times New Roman"/>
          <w:sz w:val="28"/>
          <w:szCs w:val="28"/>
        </w:rPr>
        <w:t>2</w:t>
      </w:r>
      <w:r w:rsidR="001B6BBF">
        <w:rPr>
          <w:rFonts w:ascii="Times New Roman" w:hAnsi="Times New Roman" w:cs="Times New Roman"/>
          <w:sz w:val="28"/>
          <w:szCs w:val="28"/>
        </w:rPr>
        <w:t>2</w:t>
      </w:r>
      <w:r w:rsidRPr="00C52A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</w:t>
      </w:r>
      <w:r w:rsidR="00DB0F5E" w:rsidRPr="00C52A80">
        <w:rPr>
          <w:rFonts w:ascii="Times New Roman" w:hAnsi="Times New Roman" w:cs="Times New Roman"/>
          <w:sz w:val="28"/>
          <w:szCs w:val="28"/>
        </w:rPr>
        <w:t xml:space="preserve">   </w:t>
      </w:r>
      <w:r w:rsidR="001B6BBF">
        <w:rPr>
          <w:rFonts w:ascii="Times New Roman" w:hAnsi="Times New Roman" w:cs="Times New Roman"/>
          <w:sz w:val="28"/>
          <w:szCs w:val="28"/>
        </w:rPr>
        <w:t>_</w:t>
      </w:r>
      <w:r w:rsidR="008B0AF4">
        <w:rPr>
          <w:rFonts w:ascii="Times New Roman" w:hAnsi="Times New Roman" w:cs="Times New Roman"/>
          <w:sz w:val="28"/>
          <w:szCs w:val="28"/>
        </w:rPr>
        <w:t>99</w:t>
      </w:r>
      <w:r w:rsidR="0058481B">
        <w:rPr>
          <w:rFonts w:ascii="Times New Roman" w:hAnsi="Times New Roman" w:cs="Times New Roman"/>
          <w:sz w:val="28"/>
          <w:szCs w:val="28"/>
        </w:rPr>
        <w:t>_</w:t>
      </w:r>
      <w:r w:rsidR="001B6BBF">
        <w:rPr>
          <w:rFonts w:ascii="Times New Roman" w:hAnsi="Times New Roman" w:cs="Times New Roman"/>
          <w:sz w:val="28"/>
          <w:szCs w:val="28"/>
        </w:rPr>
        <w:t>_</w:t>
      </w:r>
      <w:r w:rsidR="00AB1D66" w:rsidRPr="00C52A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390" w:rsidRDefault="00F5791F" w:rsidP="00770390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52A80">
        <w:rPr>
          <w:sz w:val="28"/>
          <w:szCs w:val="28"/>
        </w:rPr>
        <w:t xml:space="preserve"> </w:t>
      </w:r>
      <w:r w:rsidRPr="00C52A80">
        <w:rPr>
          <w:rFonts w:ascii="Times New Roman" w:hAnsi="Times New Roman" w:cs="Times New Roman"/>
          <w:sz w:val="28"/>
          <w:szCs w:val="28"/>
        </w:rPr>
        <w:t xml:space="preserve">г. Чебаркуль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EBD" w:rsidRDefault="00600EBD" w:rsidP="00770390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</w:p>
    <w:p w:rsidR="00770390" w:rsidRPr="0055704A" w:rsidRDefault="00770390" w:rsidP="00770390">
      <w:pPr>
        <w:pStyle w:val="a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 w:rsidRPr="0055704A">
        <w:rPr>
          <w:color w:val="000000"/>
          <w:sz w:val="28"/>
          <w:szCs w:val="28"/>
        </w:rPr>
        <w:t xml:space="preserve">Об утверждении Положения об оплате труда работников, занимающих должности, не отнесенные к должностям муниципальной службы и осуществляющих техническое обеспечение </w:t>
      </w:r>
      <w:proofErr w:type="gramStart"/>
      <w:r w:rsidRPr="0055704A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Управления социальной защиты населения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Чебаркульского городского округа </w:t>
      </w:r>
    </w:p>
    <w:p w:rsidR="00770390" w:rsidRDefault="00770390" w:rsidP="007703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70390" w:rsidRPr="00600EBD" w:rsidRDefault="00770390" w:rsidP="007703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0394A">
        <w:rPr>
          <w:color w:val="000000"/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Федерации»,  </w:t>
      </w:r>
      <w:r w:rsidRPr="00600EBD">
        <w:rPr>
          <w:spacing w:val="2"/>
          <w:sz w:val="28"/>
          <w:szCs w:val="28"/>
        </w:rPr>
        <w:t xml:space="preserve">Положением об оплате труда работников, занимающих должности, не отнесенные к должностям государственной гражданской службы, и осуществляющих техническое обеспечение деятельности органов местного самоуправления, утвержденным постановлением администрации </w:t>
      </w:r>
      <w:r w:rsidRPr="00600EBD">
        <w:rPr>
          <w:sz w:val="28"/>
          <w:szCs w:val="28"/>
        </w:rPr>
        <w:t xml:space="preserve">Чебаркульского городского округа </w:t>
      </w:r>
      <w:r w:rsidR="00053988">
        <w:rPr>
          <w:sz w:val="28"/>
          <w:szCs w:val="28"/>
        </w:rPr>
        <w:t xml:space="preserve">                        </w:t>
      </w:r>
      <w:r w:rsidRPr="00600EBD">
        <w:rPr>
          <w:sz w:val="28"/>
          <w:szCs w:val="28"/>
        </w:rPr>
        <w:t>от 03.08.2022 № 519,</w:t>
      </w:r>
      <w:r w:rsidR="000462AD" w:rsidRPr="00600EBD">
        <w:t xml:space="preserve"> </w:t>
      </w:r>
      <w:r w:rsidR="000462AD" w:rsidRPr="00600EBD">
        <w:rPr>
          <w:sz w:val="28"/>
          <w:szCs w:val="28"/>
        </w:rPr>
        <w:t>руководствуясь Положением об Управлении социальной</w:t>
      </w:r>
      <w:proofErr w:type="gramEnd"/>
      <w:r w:rsidR="000462AD" w:rsidRPr="00600EBD">
        <w:rPr>
          <w:sz w:val="28"/>
          <w:szCs w:val="28"/>
        </w:rPr>
        <w:t xml:space="preserve"> защиты населения</w:t>
      </w:r>
      <w:r w:rsidR="00053988">
        <w:rPr>
          <w:sz w:val="28"/>
          <w:szCs w:val="28"/>
        </w:rPr>
        <w:t xml:space="preserve"> администрации Чебаркульского городского округа</w:t>
      </w:r>
      <w:r w:rsidR="000462AD" w:rsidRPr="00600EBD">
        <w:rPr>
          <w:sz w:val="28"/>
          <w:szCs w:val="28"/>
        </w:rPr>
        <w:t>,</w:t>
      </w:r>
    </w:p>
    <w:p w:rsidR="00770390" w:rsidRPr="00D0394A" w:rsidRDefault="00770390" w:rsidP="007703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394A">
        <w:rPr>
          <w:color w:val="000000"/>
          <w:sz w:val="28"/>
          <w:szCs w:val="28"/>
        </w:rPr>
        <w:t>ПРИКАЗЫВАЮ:</w:t>
      </w:r>
    </w:p>
    <w:p w:rsidR="00770390" w:rsidRDefault="00770390" w:rsidP="007703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04A">
        <w:rPr>
          <w:color w:val="000000"/>
          <w:sz w:val="28"/>
          <w:szCs w:val="28"/>
        </w:rPr>
        <w:t xml:space="preserve">1. Утвердить Положение </w:t>
      </w:r>
      <w:r w:rsidRPr="00770390">
        <w:rPr>
          <w:color w:val="000000"/>
          <w:sz w:val="28"/>
          <w:szCs w:val="28"/>
        </w:rPr>
        <w:t xml:space="preserve">об оплате труда работников, занимающих должности, не отнесенные к должностям муниципальной службы и осуществляющих техническое обеспечение </w:t>
      </w:r>
      <w:proofErr w:type="gramStart"/>
      <w:r w:rsidRPr="00770390">
        <w:rPr>
          <w:color w:val="000000"/>
          <w:sz w:val="28"/>
          <w:szCs w:val="28"/>
        </w:rPr>
        <w:t>деятельности Управления социальной защиты населения администрации</w:t>
      </w:r>
      <w:proofErr w:type="gramEnd"/>
      <w:r w:rsidRPr="00770390">
        <w:rPr>
          <w:color w:val="000000"/>
          <w:sz w:val="28"/>
          <w:szCs w:val="28"/>
        </w:rPr>
        <w:t xml:space="preserve"> Чебаркульского городского округа </w:t>
      </w:r>
      <w:r w:rsidRPr="0055704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</w:t>
      </w:r>
      <w:r w:rsidRPr="0055704A">
        <w:rPr>
          <w:color w:val="000000"/>
          <w:sz w:val="28"/>
          <w:szCs w:val="28"/>
        </w:rPr>
        <w:t xml:space="preserve">). </w:t>
      </w:r>
    </w:p>
    <w:p w:rsidR="008005A3" w:rsidRDefault="00770390" w:rsidP="00F177F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04A"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Признать</w:t>
      </w:r>
      <w:r w:rsidR="008005A3">
        <w:rPr>
          <w:color w:val="000000"/>
          <w:sz w:val="28"/>
          <w:szCs w:val="28"/>
        </w:rPr>
        <w:t xml:space="preserve"> утратившим</w:t>
      </w:r>
      <w:r w:rsidRPr="0055704A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 xml:space="preserve"> приказ УСЗН ЧГО от 02.05.2017  № 57 «</w:t>
      </w:r>
      <w:r w:rsidRPr="00770390">
        <w:rPr>
          <w:color w:val="000000"/>
          <w:sz w:val="28"/>
          <w:szCs w:val="28"/>
        </w:rPr>
        <w:t>Об утверждении Положения об оплате труда работников, занимающих должности, не отнесенные к должностям муниципальной службы и осуществляющих техническое обеспечение деятельности Управления социальной защиты населения Чебаркульского городского округа</w:t>
      </w:r>
      <w:r>
        <w:rPr>
          <w:color w:val="000000"/>
          <w:sz w:val="28"/>
          <w:szCs w:val="28"/>
        </w:rPr>
        <w:t xml:space="preserve">» </w:t>
      </w:r>
      <w:r w:rsidR="00F177F8">
        <w:rPr>
          <w:color w:val="000000"/>
          <w:sz w:val="28"/>
          <w:szCs w:val="28"/>
        </w:rPr>
        <w:t xml:space="preserve">с изменениями, внесенными приказами </w:t>
      </w:r>
      <w:r w:rsidR="008005A3">
        <w:rPr>
          <w:color w:val="000000"/>
          <w:sz w:val="28"/>
          <w:szCs w:val="28"/>
        </w:rPr>
        <w:t xml:space="preserve">УСЗН ЧГО от </w:t>
      </w:r>
      <w:r w:rsidR="005D591A">
        <w:rPr>
          <w:color w:val="000000"/>
          <w:sz w:val="28"/>
          <w:szCs w:val="28"/>
        </w:rPr>
        <w:t xml:space="preserve">14.02.2018 № 29, от 02.04.2018 </w:t>
      </w:r>
      <w:r w:rsidR="008005A3">
        <w:rPr>
          <w:color w:val="000000"/>
          <w:sz w:val="28"/>
          <w:szCs w:val="28"/>
        </w:rPr>
        <w:t xml:space="preserve"> № 52, от 19.11.2018  </w:t>
      </w:r>
      <w:r w:rsidR="008005A3">
        <w:rPr>
          <w:color w:val="000000"/>
          <w:sz w:val="28"/>
          <w:szCs w:val="28"/>
        </w:rPr>
        <w:lastRenderedPageBreak/>
        <w:t>№ 140, от 29.11.2019 № 136, от 01.06.2020 № 53, от 18.02.2021 № 21</w:t>
      </w:r>
      <w:proofErr w:type="gramEnd"/>
      <w:r w:rsidR="008005A3">
        <w:rPr>
          <w:color w:val="000000"/>
          <w:sz w:val="28"/>
          <w:szCs w:val="28"/>
        </w:rPr>
        <w:t xml:space="preserve">, </w:t>
      </w:r>
      <w:r w:rsidR="005D591A">
        <w:rPr>
          <w:color w:val="000000"/>
          <w:sz w:val="28"/>
          <w:szCs w:val="28"/>
        </w:rPr>
        <w:t xml:space="preserve">                           </w:t>
      </w:r>
      <w:r w:rsidR="008005A3">
        <w:rPr>
          <w:color w:val="000000"/>
          <w:sz w:val="28"/>
          <w:szCs w:val="28"/>
        </w:rPr>
        <w:t>от 15.07.2021 № 74, от 22.12.2021 № 149, от 08.04.2022 № 53</w:t>
      </w:r>
      <w:r w:rsidR="00F177F8">
        <w:rPr>
          <w:color w:val="000000"/>
          <w:sz w:val="28"/>
          <w:szCs w:val="28"/>
        </w:rPr>
        <w:t>.</w:t>
      </w:r>
    </w:p>
    <w:p w:rsidR="00770390" w:rsidRDefault="00770390" w:rsidP="007703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Настоящий приказ вступает в силу с момента подписания и распространяет свое действие </w:t>
      </w:r>
      <w:r w:rsidR="00F177F8">
        <w:rPr>
          <w:color w:val="000000"/>
          <w:sz w:val="28"/>
          <w:szCs w:val="28"/>
        </w:rPr>
        <w:t xml:space="preserve">на правоотношения, возникшие </w:t>
      </w:r>
      <w:r w:rsidR="00600EBD">
        <w:rPr>
          <w:color w:val="000000"/>
          <w:sz w:val="28"/>
          <w:szCs w:val="28"/>
        </w:rPr>
        <w:t xml:space="preserve">                                       </w:t>
      </w:r>
      <w:r w:rsidR="00F177F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</w:t>
      </w:r>
      <w:r w:rsidR="00600EBD">
        <w:rPr>
          <w:color w:val="000000"/>
          <w:sz w:val="28"/>
          <w:szCs w:val="28"/>
        </w:rPr>
        <w:t xml:space="preserve"> </w:t>
      </w:r>
      <w:r w:rsidR="00F177F8">
        <w:rPr>
          <w:color w:val="000000"/>
          <w:sz w:val="28"/>
          <w:szCs w:val="28"/>
        </w:rPr>
        <w:t xml:space="preserve">апреля  </w:t>
      </w:r>
      <w:r>
        <w:rPr>
          <w:color w:val="000000"/>
          <w:sz w:val="28"/>
          <w:szCs w:val="28"/>
        </w:rPr>
        <w:t>20</w:t>
      </w:r>
      <w:r w:rsidR="00F177F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года.</w:t>
      </w:r>
    </w:p>
    <w:p w:rsidR="00770390" w:rsidRPr="0055704A" w:rsidRDefault="00770390" w:rsidP="007703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5704A">
        <w:rPr>
          <w:color w:val="000000"/>
          <w:sz w:val="28"/>
          <w:szCs w:val="28"/>
        </w:rPr>
        <w:t xml:space="preserve">. Контроль исполнения настоящего </w:t>
      </w:r>
      <w:r>
        <w:rPr>
          <w:color w:val="000000"/>
          <w:sz w:val="28"/>
          <w:szCs w:val="28"/>
        </w:rPr>
        <w:t>приказа оставляю за собой.</w:t>
      </w:r>
    </w:p>
    <w:p w:rsidR="00770390" w:rsidRDefault="00770390" w:rsidP="007703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390" w:rsidRDefault="00770390" w:rsidP="007703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390" w:rsidRDefault="00770390" w:rsidP="00770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F8" w:rsidRDefault="00F177F8" w:rsidP="00770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70390" w:rsidRPr="00525F72" w:rsidRDefault="005D591A" w:rsidP="00770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0390" w:rsidRPr="00525F72">
        <w:rPr>
          <w:rFonts w:ascii="Times New Roman" w:hAnsi="Times New Roman" w:cs="Times New Roman"/>
          <w:sz w:val="28"/>
          <w:szCs w:val="28"/>
        </w:rPr>
        <w:t>ачальник</w:t>
      </w:r>
      <w:r w:rsidR="00F177F8">
        <w:rPr>
          <w:rFonts w:ascii="Times New Roman" w:hAnsi="Times New Roman" w:cs="Times New Roman"/>
          <w:sz w:val="28"/>
          <w:szCs w:val="28"/>
        </w:rPr>
        <w:t xml:space="preserve">а управления </w:t>
      </w:r>
      <w:r w:rsidR="00770390" w:rsidRPr="00525F7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70390" w:rsidRPr="00525F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770390">
        <w:rPr>
          <w:rFonts w:ascii="Times New Roman" w:hAnsi="Times New Roman" w:cs="Times New Roman"/>
          <w:sz w:val="28"/>
          <w:szCs w:val="28"/>
        </w:rPr>
        <w:t xml:space="preserve"> </w:t>
      </w:r>
      <w:r w:rsidR="00770390" w:rsidRPr="00525F72">
        <w:rPr>
          <w:rFonts w:ascii="Times New Roman" w:hAnsi="Times New Roman" w:cs="Times New Roman"/>
          <w:sz w:val="28"/>
          <w:szCs w:val="28"/>
        </w:rPr>
        <w:t xml:space="preserve"> </w:t>
      </w:r>
      <w:r w:rsidR="00770390">
        <w:rPr>
          <w:rFonts w:ascii="Times New Roman" w:hAnsi="Times New Roman" w:cs="Times New Roman"/>
          <w:sz w:val="28"/>
          <w:szCs w:val="28"/>
        </w:rPr>
        <w:t xml:space="preserve"> </w:t>
      </w:r>
      <w:r w:rsidR="00770390" w:rsidRPr="00525F72">
        <w:rPr>
          <w:rFonts w:ascii="Times New Roman" w:hAnsi="Times New Roman" w:cs="Times New Roman"/>
          <w:sz w:val="28"/>
          <w:szCs w:val="28"/>
        </w:rPr>
        <w:t xml:space="preserve"> </w:t>
      </w:r>
      <w:r w:rsidR="00770390">
        <w:rPr>
          <w:rFonts w:ascii="Times New Roman" w:hAnsi="Times New Roman" w:cs="Times New Roman"/>
          <w:sz w:val="28"/>
          <w:szCs w:val="28"/>
        </w:rPr>
        <w:t xml:space="preserve">   </w:t>
      </w:r>
      <w:r w:rsidR="00F177F8">
        <w:rPr>
          <w:rFonts w:ascii="Times New Roman" w:hAnsi="Times New Roman" w:cs="Times New Roman"/>
          <w:sz w:val="28"/>
          <w:szCs w:val="28"/>
        </w:rPr>
        <w:t xml:space="preserve">   Т.Н. Иванова</w:t>
      </w: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pStyle w:val="a3"/>
        <w:rPr>
          <w:rFonts w:ascii="Calibri" w:hAnsi="Calibri"/>
          <w:color w:val="000000"/>
          <w:sz w:val="20"/>
          <w:szCs w:val="20"/>
        </w:rPr>
      </w:pPr>
    </w:p>
    <w:p w:rsidR="00770390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90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F8" w:rsidRDefault="00F177F8" w:rsidP="00600E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BD" w:rsidRDefault="00600EBD" w:rsidP="00600E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BD" w:rsidRDefault="00F177F8" w:rsidP="00F177F8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600EBD" w:rsidRDefault="00600EBD" w:rsidP="00F177F8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70390" w:rsidRPr="009817BA" w:rsidRDefault="00F177F8" w:rsidP="00F177F8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 </w:t>
      </w:r>
      <w:r w:rsidR="00770390" w:rsidRPr="009817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F177F8" w:rsidRDefault="00F177F8" w:rsidP="00F177F8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90" w:rsidRPr="009817BA" w:rsidRDefault="00770390" w:rsidP="00F177F8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F1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ЧГО</w:t>
      </w:r>
    </w:p>
    <w:p w:rsidR="00770390" w:rsidRPr="009817BA" w:rsidRDefault="00770390" w:rsidP="00770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____________№ ____ </w:t>
      </w: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390" w:rsidRPr="00600EBD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0EBD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770390" w:rsidRPr="00600EBD" w:rsidRDefault="00600EBD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0EBD">
        <w:rPr>
          <w:rFonts w:ascii="Times New Roman" w:eastAsia="Calibri" w:hAnsi="Times New Roman" w:cs="Times New Roman"/>
          <w:bCs/>
          <w:sz w:val="28"/>
          <w:szCs w:val="28"/>
        </w:rPr>
        <w:t>ОБ ОПЛАТЕ ТРУДА РАБОТНИКОВ, ЗАНИМАЮЩИХ ДОЛЖНОСТИ,</w:t>
      </w:r>
    </w:p>
    <w:p w:rsidR="00770390" w:rsidRPr="00600EBD" w:rsidRDefault="00600EBD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00EBD">
        <w:rPr>
          <w:rFonts w:ascii="Times New Roman" w:eastAsia="Calibri" w:hAnsi="Times New Roman" w:cs="Times New Roman"/>
          <w:bCs/>
          <w:sz w:val="28"/>
          <w:szCs w:val="28"/>
        </w:rPr>
        <w:t>НЕ ОТНЕСЕННЫЕ К ДОЛЖНОСТЯМ МУНИЦИПАЛЬНОЙ СЛУЖБЫ,</w:t>
      </w:r>
      <w:proofErr w:type="gramEnd"/>
    </w:p>
    <w:p w:rsidR="00770390" w:rsidRPr="00600EBD" w:rsidRDefault="00600EBD" w:rsidP="0060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0EBD">
        <w:rPr>
          <w:rFonts w:ascii="Times New Roman" w:eastAsia="Calibri" w:hAnsi="Times New Roman" w:cs="Times New Roman"/>
          <w:bCs/>
          <w:sz w:val="28"/>
          <w:szCs w:val="28"/>
        </w:rPr>
        <w:t xml:space="preserve">И ОСУЩЕСТВЛЯЮЩИХ ТЕХНИЧЕСКОЕ ОБЕСПЕЧЕНИЕ </w:t>
      </w:r>
      <w:proofErr w:type="gramStart"/>
      <w:r w:rsidRPr="00600EBD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00EBD">
        <w:rPr>
          <w:rFonts w:ascii="Times New Roman" w:eastAsia="Calibri" w:hAnsi="Times New Roman" w:cs="Times New Roman"/>
          <w:bCs/>
          <w:sz w:val="28"/>
          <w:szCs w:val="28"/>
        </w:rPr>
        <w:t>УПРАВЛЕНИЯ СОЦИАЛЬНОЙ ЗАЩИТЫ НАСЕЛЕНИЯ АДМИНИСТРАЦИИ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00EBD">
        <w:rPr>
          <w:rFonts w:ascii="Times New Roman" w:eastAsia="Calibri" w:hAnsi="Times New Roman" w:cs="Times New Roman"/>
          <w:bCs/>
          <w:sz w:val="28"/>
          <w:szCs w:val="28"/>
        </w:rPr>
        <w:t>ЧЕБАРКУЛЬСКОГО ГОРОДСКОГО ОКРУГА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 и осуществляющих техническое обеспечение </w:t>
      </w:r>
      <w:proofErr w:type="gramStart"/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социальной защиты населения </w:t>
      </w:r>
      <w:r w:rsidR="006E4D0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6E4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округа </w:t>
      </w: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(далее именуется - работники). 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2. Оплата труда работников состоит из месячного должностного оклада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83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соответствии с Приложением 1 к настоящему Положению, </w:t>
      </w:r>
      <w:r w:rsidRPr="00833738">
        <w:rPr>
          <w:rFonts w:ascii="Times New Roman" w:eastAsia="Calibri" w:hAnsi="Times New Roman" w:cs="Times New Roman"/>
          <w:sz w:val="28"/>
          <w:szCs w:val="28"/>
        </w:rPr>
        <w:t>далее именуетс</w:t>
      </w:r>
      <w:r w:rsidRPr="00C930CE">
        <w:rPr>
          <w:rFonts w:ascii="Times New Roman" w:eastAsia="Calibri" w:hAnsi="Times New Roman" w:cs="Times New Roman"/>
          <w:sz w:val="28"/>
          <w:szCs w:val="28"/>
        </w:rPr>
        <w:t>я - должностной оклад), ежемесячных и иных дополнительных выплат.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3. Работникам производятся следующие выплаты: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1) ежемесячная надбавка к должностному окладу за сложность, напряженность в размере до 70 процентов должностного оклада;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2) ежемесячная надбавка к должностному окладу за выслугу лет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930CE">
        <w:rPr>
          <w:rFonts w:ascii="Times New Roman" w:eastAsia="Calibri" w:hAnsi="Times New Roman" w:cs="Times New Roman"/>
          <w:sz w:val="28"/>
          <w:szCs w:val="28"/>
        </w:rPr>
        <w:t>в следующих размерах:</w:t>
      </w:r>
    </w:p>
    <w:tbl>
      <w:tblPr>
        <w:tblW w:w="893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7"/>
        <w:gridCol w:w="2893"/>
      </w:tblGrid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таж работы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роценты</w:t>
            </w:r>
          </w:p>
        </w:tc>
      </w:tr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70390" w:rsidRPr="00C930CE" w:rsidTr="00E527C1"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от 23 лет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770390" w:rsidRPr="00C930CE" w:rsidRDefault="00770390" w:rsidP="0077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для установления надбавки за выслугу лет определяется в порядке, установленном для исчисления стажа работы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области;</w:t>
      </w:r>
      <w:proofErr w:type="gramEnd"/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3) премии по результатам работы;</w:t>
      </w:r>
    </w:p>
    <w:p w:rsidR="006E4D01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61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6E4D01">
        <w:rPr>
          <w:rFonts w:ascii="Times New Roman" w:eastAsia="Calibri" w:hAnsi="Times New Roman" w:cs="Times New Roman"/>
          <w:sz w:val="28"/>
          <w:szCs w:val="28"/>
        </w:rPr>
        <w:t xml:space="preserve">размеры </w:t>
      </w:r>
      <w:r w:rsidRPr="00A57612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6E4D01">
        <w:rPr>
          <w:rFonts w:ascii="Times New Roman" w:eastAsia="Calibri" w:hAnsi="Times New Roman" w:cs="Times New Roman"/>
          <w:sz w:val="28"/>
          <w:szCs w:val="28"/>
        </w:rPr>
        <w:t>го</w:t>
      </w:r>
      <w:r w:rsidRPr="00A57612">
        <w:rPr>
          <w:rFonts w:ascii="Times New Roman" w:eastAsia="Calibri" w:hAnsi="Times New Roman" w:cs="Times New Roman"/>
          <w:sz w:val="28"/>
          <w:szCs w:val="28"/>
        </w:rPr>
        <w:t xml:space="preserve"> денежно</w:t>
      </w:r>
      <w:r w:rsidR="006E4D01">
        <w:rPr>
          <w:rFonts w:ascii="Times New Roman" w:eastAsia="Calibri" w:hAnsi="Times New Roman" w:cs="Times New Roman"/>
          <w:sz w:val="28"/>
          <w:szCs w:val="28"/>
        </w:rPr>
        <w:t>го</w:t>
      </w:r>
      <w:r w:rsidRPr="00A57612">
        <w:rPr>
          <w:rFonts w:ascii="Times New Roman" w:eastAsia="Calibri" w:hAnsi="Times New Roman" w:cs="Times New Roman"/>
          <w:sz w:val="28"/>
          <w:szCs w:val="28"/>
        </w:rPr>
        <w:t xml:space="preserve"> поощрени</w:t>
      </w:r>
      <w:r w:rsidR="006E4D01">
        <w:rPr>
          <w:rFonts w:ascii="Times New Roman" w:eastAsia="Calibri" w:hAnsi="Times New Roman" w:cs="Times New Roman"/>
          <w:sz w:val="28"/>
          <w:szCs w:val="28"/>
        </w:rPr>
        <w:t>я</w:t>
      </w:r>
      <w:r w:rsidRPr="00A57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6CE8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в пределах средств, учитываемых при формировании годового фонда оплаты труда. </w:t>
      </w: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lastRenderedPageBreak/>
        <w:t>5) единовременная выплата при предоставлении ежегодного оплачиваемого отпуска 1 раз в год - в размере 2 должностных окладов;</w:t>
      </w:r>
    </w:p>
    <w:p w:rsidR="00461F24" w:rsidRPr="00461F24" w:rsidRDefault="00461F24" w:rsidP="00461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4">
        <w:rPr>
          <w:rFonts w:ascii="Times New Roman" w:eastAsia="Calibri" w:hAnsi="Times New Roman" w:cs="Times New Roman"/>
          <w:sz w:val="28"/>
          <w:szCs w:val="28"/>
        </w:rPr>
        <w:t>Указанная единовременная выплата производится по соответствующему заявлению работника.</w:t>
      </w:r>
    </w:p>
    <w:p w:rsidR="00461F24" w:rsidRPr="00C930CE" w:rsidRDefault="00461F24" w:rsidP="00461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4">
        <w:rPr>
          <w:rFonts w:ascii="Times New Roman" w:eastAsia="Calibri" w:hAnsi="Times New Roman" w:cs="Times New Roman"/>
          <w:sz w:val="28"/>
          <w:szCs w:val="28"/>
        </w:rPr>
        <w:t>Единовременная выплата, в случае дробления отпуска на части, выплачивается к части отпуска продолжительностью не менее 14 календарных дней в размере двух должностных окладов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6) материальная помощь - в размере 2 должностных окладов</w:t>
      </w:r>
      <w:r w:rsidR="00716C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1CA" w:rsidRPr="00F071CA" w:rsidRDefault="00F071CA" w:rsidP="00F0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Решение об оказании материальной помощи принимается начальником управления на основании письменного заявления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 и оформляется соответствующим приказом.</w:t>
      </w:r>
    </w:p>
    <w:p w:rsidR="00F071CA" w:rsidRPr="00F071CA" w:rsidRDefault="00F071CA" w:rsidP="00F0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CA">
        <w:rPr>
          <w:rFonts w:ascii="Times New Roman" w:eastAsia="Calibri" w:hAnsi="Times New Roman" w:cs="Times New Roman"/>
          <w:sz w:val="28"/>
          <w:szCs w:val="28"/>
        </w:rPr>
        <w:t>Выплата материальной помощи производится  в размере двух должностных окладов в текущем календарном году, один оклад выплачивается в первой половине года, второй оклад выплачивается во второй половине года;</w:t>
      </w:r>
    </w:p>
    <w:p w:rsidR="00F071CA" w:rsidRPr="00F071CA" w:rsidRDefault="00F071CA" w:rsidP="00F0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 </w:t>
      </w: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 отработал</w:t>
      </w:r>
      <w:r w:rsidR="005D591A">
        <w:rPr>
          <w:rFonts w:ascii="Times New Roman" w:eastAsia="Calibri" w:hAnsi="Times New Roman" w:cs="Times New Roman"/>
          <w:sz w:val="28"/>
          <w:szCs w:val="28"/>
        </w:rPr>
        <w:t xml:space="preserve"> в течение календарного года не</w:t>
      </w:r>
      <w:r w:rsidRPr="00F071CA">
        <w:rPr>
          <w:rFonts w:ascii="Times New Roman" w:eastAsia="Calibri" w:hAnsi="Times New Roman" w:cs="Times New Roman"/>
          <w:sz w:val="28"/>
          <w:szCs w:val="28"/>
        </w:rPr>
        <w:t>полный период, материальная помощь выплачивается ему по итогам года или при увольнении в размере, пропорционально отработанному времени.</w:t>
      </w:r>
    </w:p>
    <w:p w:rsidR="00716CE8" w:rsidRPr="00C930CE" w:rsidRDefault="00F071CA" w:rsidP="00F0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материальной помощи в полном объеме, при переходе на работу на иную должность в иное структурное подразделение УСЗН ЧГО, </w:t>
      </w:r>
      <w:r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 не имеет права на получение данного вида материальной помощи по месту новой работы в течение </w:t>
      </w:r>
      <w:r w:rsidR="005D591A">
        <w:rPr>
          <w:rFonts w:ascii="Times New Roman" w:eastAsia="Calibri" w:hAnsi="Times New Roman" w:cs="Times New Roman"/>
          <w:sz w:val="28"/>
          <w:szCs w:val="28"/>
        </w:rPr>
        <w:t>текущего финансового</w:t>
      </w:r>
      <w:r w:rsidRPr="00F071C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70390" w:rsidRPr="00C930CE" w:rsidRDefault="00770390" w:rsidP="00F071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0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F0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 </w:t>
      </w: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 формируе</w:t>
      </w: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исходя из </w:t>
      </w:r>
      <w:r w:rsidR="00F071C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 в год: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1) должностной оклад в размере 12 должностных окладов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0CE">
        <w:rPr>
          <w:rFonts w:ascii="Times New Roman" w:eastAsia="Calibri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 - в размере 8,5 должностных окладов;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3) ежемесячная надбавка за выслугу лет - в размере 2</w:t>
      </w:r>
      <w:r w:rsidR="00F071CA">
        <w:rPr>
          <w:rFonts w:ascii="Times New Roman" w:eastAsia="Calibri" w:hAnsi="Times New Roman" w:cs="Times New Roman"/>
          <w:sz w:val="28"/>
          <w:szCs w:val="28"/>
        </w:rPr>
        <w:t>,5</w:t>
      </w: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 должностных окладов;</w:t>
      </w: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4) премия по результатам работы - в размере 3 должностных окладов;</w:t>
      </w:r>
    </w:p>
    <w:p w:rsidR="00F162DD" w:rsidRPr="00C930CE" w:rsidRDefault="00F162DD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2DD">
        <w:rPr>
          <w:rFonts w:ascii="Times New Roman" w:eastAsia="Calibri" w:hAnsi="Times New Roman" w:cs="Times New Roman"/>
          <w:sz w:val="28"/>
          <w:szCs w:val="28"/>
        </w:rPr>
        <w:t>Выплата осуществляется по  одному должностному окладу в июне, сентябре  и декабре текущего года.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5) ежемесячное денежное поощрение - в размере 15 должностных окладов;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6) единовременная выплата при предоставлении ежегодного оплачиваемого отпуска в размере 2 должностных окладов;</w:t>
      </w:r>
    </w:p>
    <w:p w:rsidR="00770390" w:rsidRPr="007444B2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7) материальная помощь - в размере 2 должностных окладов</w:t>
      </w:r>
      <w:r w:rsidRPr="007444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>8) иные надбавки и доплаты, предусмотренные нормативными правовыми актами Российской Федерации и Челябинской области.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5. Условия выплаты ежемесячной надбавки за сложность, напряженность и высокие достижения в труде устанавливаются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начальником Управления социальной защиты населения Чебаркульского городского округа </w:t>
      </w: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ачальник </w:t>
      </w:r>
      <w:r w:rsidRPr="007444B2">
        <w:rPr>
          <w:rFonts w:ascii="Times New Roman" w:eastAsia="Calibri" w:hAnsi="Times New Roman" w:cs="Times New Roman"/>
          <w:sz w:val="28"/>
          <w:szCs w:val="28"/>
        </w:rPr>
        <w:t>Управления)</w:t>
      </w:r>
      <w:r w:rsidRPr="00C93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390" w:rsidRPr="007444B2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t xml:space="preserve">6. Премии выплачиваются в соответствии </w:t>
      </w:r>
      <w:r w:rsidRPr="007444B2">
        <w:rPr>
          <w:rFonts w:ascii="Times New Roman" w:eastAsia="Calibri" w:hAnsi="Times New Roman" w:cs="Times New Roman"/>
          <w:sz w:val="28"/>
          <w:szCs w:val="28"/>
        </w:rPr>
        <w:t>с Положением о премировании работников Управления социальной защиты населения Чебаркульского городского округа на основании приказа Управления.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CE">
        <w:rPr>
          <w:rFonts w:ascii="Times New Roman" w:eastAsia="Calibri" w:hAnsi="Times New Roman" w:cs="Times New Roman"/>
          <w:sz w:val="28"/>
          <w:szCs w:val="28"/>
        </w:rPr>
        <w:lastRenderedPageBreak/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Федерации, за исключением средств на выплату материальной помощи.</w:t>
      </w:r>
    </w:p>
    <w:p w:rsidR="00770390" w:rsidRPr="00C930CE" w:rsidRDefault="00770390" w:rsidP="0077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Экономия по фонду оплаты труда остается в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используется в текущем финансовом году на выплату премий, денежного поощрения, материальной помощи и иных выплат</w:t>
      </w:r>
      <w:r w:rsidR="005D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591A" w:rsidRPr="005D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нормативными локальными актами УСЗН ЧГО.</w:t>
      </w:r>
    </w:p>
    <w:p w:rsidR="00770390" w:rsidRPr="00C930CE" w:rsidRDefault="00770390" w:rsidP="0077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Распорядителем фонда оплаты труда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5D59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C93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390" w:rsidRPr="00C930CE" w:rsidRDefault="00770390" w:rsidP="007703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90" w:rsidRDefault="00770390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071CA" w:rsidRDefault="00F071CA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071CA" w:rsidRDefault="00F071CA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0EBD" w:rsidRDefault="00600EBD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071CA" w:rsidRDefault="00F071CA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70390" w:rsidRPr="003C6723" w:rsidRDefault="00770390" w:rsidP="00F071CA">
      <w:pPr>
        <w:spacing w:after="0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2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="00F071CA" w:rsidRPr="003C6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Pr="003C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770390" w:rsidRPr="00F071CA" w:rsidRDefault="00770390" w:rsidP="00F071CA">
      <w:pPr>
        <w:spacing w:after="0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723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="00F071C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C6723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работников, занимающих должности, не отнесенные к должностям муниципальной службы и осуществляющих техническое </w:t>
      </w:r>
      <w:r w:rsidR="00F071CA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="00F071C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3C6723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социальной защиты населения </w:t>
      </w:r>
      <w:r w:rsidR="00F071CA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proofErr w:type="gramEnd"/>
      <w:r w:rsidR="00F07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6723">
        <w:rPr>
          <w:rFonts w:ascii="Times New Roman" w:hAnsi="Times New Roman" w:cs="Times New Roman"/>
          <w:color w:val="000000"/>
          <w:sz w:val="24"/>
          <w:szCs w:val="24"/>
        </w:rPr>
        <w:t>Чебаркульского городского округа</w:t>
      </w:r>
      <w:r w:rsidRPr="003C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390" w:rsidRDefault="00770390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90" w:rsidRPr="003C6723" w:rsidRDefault="00770390" w:rsidP="00770390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Размеры</w:t>
      </w:r>
    </w:p>
    <w:p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должностных окладов работников, занимающих должности,</w:t>
      </w:r>
    </w:p>
    <w:p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C6723">
        <w:rPr>
          <w:rFonts w:ascii="Times New Roman" w:eastAsia="Calibri" w:hAnsi="Times New Roman" w:cs="Times New Roman"/>
          <w:b/>
          <w:sz w:val="28"/>
          <w:szCs w:val="28"/>
        </w:rPr>
        <w:t>не отнесенные к должностям муниципальной службы,</w:t>
      </w:r>
      <w:proofErr w:type="gramEnd"/>
    </w:p>
    <w:p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gramStart"/>
      <w:r w:rsidRPr="003C6723">
        <w:rPr>
          <w:rFonts w:ascii="Times New Roman" w:eastAsia="Calibri" w:hAnsi="Times New Roman" w:cs="Times New Roman"/>
          <w:b/>
          <w:sz w:val="28"/>
          <w:szCs w:val="28"/>
        </w:rPr>
        <w:t>осуществляющих</w:t>
      </w:r>
      <w:proofErr w:type="gramEnd"/>
      <w:r w:rsidRPr="003C6723">
        <w:rPr>
          <w:rFonts w:ascii="Times New Roman" w:eastAsia="Calibri" w:hAnsi="Times New Roman" w:cs="Times New Roman"/>
          <w:b/>
          <w:sz w:val="28"/>
          <w:szCs w:val="28"/>
        </w:rPr>
        <w:t xml:space="preserve"> техническое обеспечение деятельности</w:t>
      </w:r>
    </w:p>
    <w:p w:rsidR="00770390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социальной защиты населения </w:t>
      </w:r>
      <w:r w:rsidR="00F071CA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770390" w:rsidRPr="003C6723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723">
        <w:rPr>
          <w:rFonts w:ascii="Times New Roman" w:eastAsia="Calibri" w:hAnsi="Times New Roman" w:cs="Times New Roman"/>
          <w:b/>
          <w:sz w:val="28"/>
          <w:szCs w:val="28"/>
        </w:rPr>
        <w:t>Чебаркульского городского округа</w:t>
      </w: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390" w:rsidRPr="00C930CE" w:rsidRDefault="00770390" w:rsidP="0077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3177"/>
      </w:tblGrid>
      <w:tr w:rsidR="00770390" w:rsidRPr="00C930CE" w:rsidTr="00F32BE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90" w:rsidRPr="00C930CE" w:rsidRDefault="00770390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770390" w:rsidRPr="00C930CE" w:rsidTr="00F32BE5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0" w:rsidRPr="00C930CE" w:rsidRDefault="00770390" w:rsidP="00F3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93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ухгалтер, </w:t>
            </w:r>
            <w:r w:rsidR="00F32BE5">
              <w:rPr>
                <w:rFonts w:ascii="Times New Roman" w:eastAsia="Calibri" w:hAnsi="Times New Roman" w:cs="Times New Roman"/>
                <w:sz w:val="24"/>
                <w:szCs w:val="24"/>
              </w:rPr>
              <w:t>экономист, специалист по внутреннему аудиту, специалист по персоналу, специалист по закупкам, специалист по охране труда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0" w:rsidRPr="00C930CE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6 540</w:t>
            </w:r>
          </w:p>
        </w:tc>
      </w:tr>
      <w:tr w:rsidR="00770390" w:rsidRPr="00C930CE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0" w:rsidRPr="00C930CE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руководителя,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90" w:rsidRPr="00C930CE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6 300</w:t>
            </w:r>
          </w:p>
        </w:tc>
      </w:tr>
      <w:tr w:rsidR="00F32BE5" w:rsidRPr="00C930CE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5800</w:t>
            </w:r>
          </w:p>
        </w:tc>
      </w:tr>
      <w:tr w:rsidR="00F32BE5" w:rsidRPr="00C930CE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1E7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E7583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</w:tr>
      <w:tr w:rsidR="00F32BE5" w:rsidRPr="00C930CE" w:rsidTr="00F32BE5">
        <w:trPr>
          <w:trHeight w:val="302"/>
        </w:trPr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5" w:rsidRDefault="00F32BE5" w:rsidP="00E52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5090</w:t>
            </w:r>
          </w:p>
        </w:tc>
      </w:tr>
    </w:tbl>
    <w:p w:rsidR="00770390" w:rsidRDefault="00770390" w:rsidP="00770390"/>
    <w:p w:rsidR="00F70CB9" w:rsidRPr="00C52A80" w:rsidRDefault="00F70CB9" w:rsidP="0076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CB9" w:rsidRPr="00C52A80" w:rsidRDefault="00F70CB9" w:rsidP="0076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607" w:rsidRPr="00C52A80" w:rsidRDefault="00765607" w:rsidP="00C52A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607" w:rsidRPr="00C52A80" w:rsidSect="00600E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BD" w:rsidRDefault="00600EBD" w:rsidP="00600EBD">
      <w:pPr>
        <w:spacing w:after="0" w:line="240" w:lineRule="auto"/>
      </w:pPr>
      <w:r>
        <w:separator/>
      </w:r>
    </w:p>
  </w:endnote>
  <w:endnote w:type="continuationSeparator" w:id="0">
    <w:p w:rsidR="00600EBD" w:rsidRDefault="00600EBD" w:rsidP="0060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BD" w:rsidRDefault="00600EBD" w:rsidP="00600EBD">
      <w:pPr>
        <w:spacing w:after="0" w:line="240" w:lineRule="auto"/>
      </w:pPr>
      <w:r>
        <w:separator/>
      </w:r>
    </w:p>
  </w:footnote>
  <w:footnote w:type="continuationSeparator" w:id="0">
    <w:p w:rsidR="00600EBD" w:rsidRDefault="00600EBD" w:rsidP="0060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65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BD" w:rsidRPr="00600EBD" w:rsidRDefault="00600EB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00EBD">
          <w:rPr>
            <w:rFonts w:ascii="Times New Roman" w:hAnsi="Times New Roman" w:cs="Times New Roman"/>
            <w:sz w:val="24"/>
          </w:rPr>
          <w:fldChar w:fldCharType="begin"/>
        </w:r>
        <w:r w:rsidRPr="00600EBD">
          <w:rPr>
            <w:rFonts w:ascii="Times New Roman" w:hAnsi="Times New Roman" w:cs="Times New Roman"/>
            <w:sz w:val="24"/>
          </w:rPr>
          <w:instrText>PAGE   \* MERGEFORMAT</w:instrText>
        </w:r>
        <w:r w:rsidRPr="00600EBD">
          <w:rPr>
            <w:rFonts w:ascii="Times New Roman" w:hAnsi="Times New Roman" w:cs="Times New Roman"/>
            <w:sz w:val="24"/>
          </w:rPr>
          <w:fldChar w:fldCharType="separate"/>
        </w:r>
        <w:r w:rsidR="008B0AF4">
          <w:rPr>
            <w:rFonts w:ascii="Times New Roman" w:hAnsi="Times New Roman" w:cs="Times New Roman"/>
            <w:noProof/>
            <w:sz w:val="24"/>
          </w:rPr>
          <w:t>6</w:t>
        </w:r>
        <w:r w:rsidRPr="00600EB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00EBD" w:rsidRDefault="00600E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4476A"/>
    <w:rsid w:val="000462AD"/>
    <w:rsid w:val="00053988"/>
    <w:rsid w:val="000558FC"/>
    <w:rsid w:val="0005608E"/>
    <w:rsid w:val="00075C14"/>
    <w:rsid w:val="00083B1B"/>
    <w:rsid w:val="000A1F64"/>
    <w:rsid w:val="000B7DF9"/>
    <w:rsid w:val="000E4655"/>
    <w:rsid w:val="00130D2E"/>
    <w:rsid w:val="00133C00"/>
    <w:rsid w:val="001B2E9E"/>
    <w:rsid w:val="001B6BBF"/>
    <w:rsid w:val="001B747A"/>
    <w:rsid w:val="001E7583"/>
    <w:rsid w:val="002152DA"/>
    <w:rsid w:val="00241327"/>
    <w:rsid w:val="002426D3"/>
    <w:rsid w:val="002569E2"/>
    <w:rsid w:val="0027798A"/>
    <w:rsid w:val="002876DD"/>
    <w:rsid w:val="002B12CD"/>
    <w:rsid w:val="002E0638"/>
    <w:rsid w:val="00315A48"/>
    <w:rsid w:val="00322ABD"/>
    <w:rsid w:val="00324E59"/>
    <w:rsid w:val="003403D0"/>
    <w:rsid w:val="00375CE2"/>
    <w:rsid w:val="00392B07"/>
    <w:rsid w:val="003C584A"/>
    <w:rsid w:val="003F0D31"/>
    <w:rsid w:val="003F7133"/>
    <w:rsid w:val="004362F9"/>
    <w:rsid w:val="00461F24"/>
    <w:rsid w:val="004646C1"/>
    <w:rsid w:val="004732C5"/>
    <w:rsid w:val="00490EEF"/>
    <w:rsid w:val="004B22D1"/>
    <w:rsid w:val="004C6C85"/>
    <w:rsid w:val="004E1648"/>
    <w:rsid w:val="004F38D1"/>
    <w:rsid w:val="00531973"/>
    <w:rsid w:val="00533890"/>
    <w:rsid w:val="00551507"/>
    <w:rsid w:val="0058481B"/>
    <w:rsid w:val="005900B5"/>
    <w:rsid w:val="00596CDA"/>
    <w:rsid w:val="005A004E"/>
    <w:rsid w:val="005A2541"/>
    <w:rsid w:val="005D591A"/>
    <w:rsid w:val="005F0396"/>
    <w:rsid w:val="00600EBD"/>
    <w:rsid w:val="00603948"/>
    <w:rsid w:val="00610389"/>
    <w:rsid w:val="006348CC"/>
    <w:rsid w:val="00643932"/>
    <w:rsid w:val="0066541E"/>
    <w:rsid w:val="006707E2"/>
    <w:rsid w:val="006C7FC6"/>
    <w:rsid w:val="006E29CD"/>
    <w:rsid w:val="006E4D01"/>
    <w:rsid w:val="00716CE8"/>
    <w:rsid w:val="00744F29"/>
    <w:rsid w:val="00765607"/>
    <w:rsid w:val="00770390"/>
    <w:rsid w:val="007D2C3B"/>
    <w:rsid w:val="007F1E47"/>
    <w:rsid w:val="008005A3"/>
    <w:rsid w:val="00815A9B"/>
    <w:rsid w:val="00830325"/>
    <w:rsid w:val="008311AE"/>
    <w:rsid w:val="00832347"/>
    <w:rsid w:val="00877916"/>
    <w:rsid w:val="00893696"/>
    <w:rsid w:val="008B0AF4"/>
    <w:rsid w:val="008D3B75"/>
    <w:rsid w:val="00906BBE"/>
    <w:rsid w:val="009301DA"/>
    <w:rsid w:val="00943772"/>
    <w:rsid w:val="00974A18"/>
    <w:rsid w:val="009779D1"/>
    <w:rsid w:val="00986125"/>
    <w:rsid w:val="009A29C1"/>
    <w:rsid w:val="009A31D6"/>
    <w:rsid w:val="009B7A0E"/>
    <w:rsid w:val="009F594A"/>
    <w:rsid w:val="00A059B2"/>
    <w:rsid w:val="00A12DF4"/>
    <w:rsid w:val="00A40BD2"/>
    <w:rsid w:val="00A41C68"/>
    <w:rsid w:val="00A52C46"/>
    <w:rsid w:val="00AB1D66"/>
    <w:rsid w:val="00AC15C9"/>
    <w:rsid w:val="00AC2D44"/>
    <w:rsid w:val="00AD0862"/>
    <w:rsid w:val="00AD795A"/>
    <w:rsid w:val="00B0354D"/>
    <w:rsid w:val="00B13E4D"/>
    <w:rsid w:val="00B46F28"/>
    <w:rsid w:val="00B54B6B"/>
    <w:rsid w:val="00B91F54"/>
    <w:rsid w:val="00BA073A"/>
    <w:rsid w:val="00BA667D"/>
    <w:rsid w:val="00BB4A55"/>
    <w:rsid w:val="00BF0270"/>
    <w:rsid w:val="00C376C0"/>
    <w:rsid w:val="00C44412"/>
    <w:rsid w:val="00C44C95"/>
    <w:rsid w:val="00C52A80"/>
    <w:rsid w:val="00CA59C5"/>
    <w:rsid w:val="00CA5F37"/>
    <w:rsid w:val="00CD79F5"/>
    <w:rsid w:val="00D2212C"/>
    <w:rsid w:val="00D375D2"/>
    <w:rsid w:val="00D534DD"/>
    <w:rsid w:val="00D81FAB"/>
    <w:rsid w:val="00DA21BC"/>
    <w:rsid w:val="00DB0F5E"/>
    <w:rsid w:val="00E526AD"/>
    <w:rsid w:val="00E75239"/>
    <w:rsid w:val="00EA0C69"/>
    <w:rsid w:val="00EF7B8B"/>
    <w:rsid w:val="00F071CA"/>
    <w:rsid w:val="00F162DD"/>
    <w:rsid w:val="00F177F8"/>
    <w:rsid w:val="00F21FD8"/>
    <w:rsid w:val="00F2769B"/>
    <w:rsid w:val="00F32BE5"/>
    <w:rsid w:val="00F5702A"/>
    <w:rsid w:val="00F5791F"/>
    <w:rsid w:val="00F70CB9"/>
    <w:rsid w:val="00F725B1"/>
    <w:rsid w:val="00F86A52"/>
    <w:rsid w:val="00FB1948"/>
    <w:rsid w:val="00FB42A0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EBD"/>
  </w:style>
  <w:style w:type="paragraph" w:styleId="a9">
    <w:name w:val="footer"/>
    <w:basedOn w:val="a"/>
    <w:link w:val="aa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EBD"/>
  </w:style>
  <w:style w:type="paragraph" w:styleId="a9">
    <w:name w:val="footer"/>
    <w:basedOn w:val="a"/>
    <w:link w:val="aa"/>
    <w:uiPriority w:val="99"/>
    <w:unhideWhenUsed/>
    <w:rsid w:val="0060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2022-09-26T03:47:00Z</cp:lastPrinted>
  <dcterms:created xsi:type="dcterms:W3CDTF">2022-08-08T05:13:00Z</dcterms:created>
  <dcterms:modified xsi:type="dcterms:W3CDTF">2022-09-26T03:51:00Z</dcterms:modified>
</cp:coreProperties>
</file>